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Roofer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Qualified roofer with hands-on experience installing and repairing tile, metal and membrane roofing systems on residential and commercial sites. Comfortable working at height under fall-prevention protocols, reading site plans and coordinating material requirements to keep jobs on schedule. Known for careful workmanship and a methodical approach to diagnosing leaks and structural faults.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Roof covering installation and repair   •   Flashing and guttering systems   •   Reading blueprints and site plans   •   Hand and power tool operation   •   Worksite safety and fall-prevention management   •   Building code and standards compliance   •   Roofing nailer and nail gun use   •   Scaffolding and harness systems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Roofer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Installed and repaired roof coverings including tiles, metal sheeting and membranes across residential and commercial sites</w:t>
      </w:r>
    </w:p>
    <w:p>
      <w:pPr>
        <w:pStyle w:val="ListBullet"/>
        <w:spacing w:after="80" w:line="276" w:lineRule="auto"/>
      </w:pPr>
      <w:r>
        <w:t>Inspected existing roofs for leaks, damage and structural faults, identifying issues before they led to costly repairs</w:t>
      </w:r>
    </w:p>
    <w:p>
      <w:pPr>
        <w:pStyle w:val="ListBullet"/>
        <w:spacing w:after="80" w:line="276" w:lineRule="auto"/>
      </w:pPr>
      <w:r>
        <w:t>Measured and cut roofing materials to specification using circular saws, chalk lines and tape measures, reducing material wastage</w:t>
      </w:r>
    </w:p>
    <w:p>
      <w:pPr>
        <w:pStyle w:val="ListBullet"/>
        <w:spacing w:after="80" w:line="276" w:lineRule="auto"/>
      </w:pPr>
      <w:r>
        <w:t>Fitted flashing and guttering systems using appropriate fastening methods to meet manufacturer and building code requirements</w:t>
      </w:r>
    </w:p>
    <w:p>
      <w:pPr>
        <w:pStyle w:val="ListBullet"/>
        <w:spacing w:after="80" w:line="276" w:lineRule="auto"/>
      </w:pPr>
      <w:r>
        <w:t>Read blueprints and site plans to confirm roofing layout and material quantities ahead of each job</w:t>
      </w:r>
    </w:p>
    <w:p>
      <w:pPr>
        <w:pStyle w:val="ListBullet"/>
        <w:spacing w:after="240" w:line="276" w:lineRule="auto"/>
      </w:pPr>
      <w:r>
        <w:t>Maintained compliance with fall-prevention measures and safety protocols, including harness and scaffold checks, on every site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Roof Tiling or Roof Plumbing (or equivalent trade qualification) completed through an apprenticeship, typically 3-4 years combining paid on-the-job training with TAFE study.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