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Saw Doctor</w:t>
      </w:r>
    </w:p>
    <w:p>
      <w:pPr>
        <w:spacing w:before="0" w:after="240"/>
      </w:pPr>
      <w:r>
        <w:t>I am writing to apply for the Saw Doctor role at [Company Name]. With a trade qualification in saw technology and hands-on experience sharpening, tensioning and repairing saw blades for timber and metal cutting, I am confident I can help keep your cutting operations accurate, safe and efficient.</w:t>
      </w:r>
    </w:p>
    <w:p>
      <w:pPr>
        <w:spacing w:before="0" w:after="240"/>
      </w:pPr>
      <w:r>
        <w:t>In my current role, I diagnosed a recurring issue with band saw blades wandering during high-volume timber cuts. After checking tension and run-out with dial indicators, I re-hammered the blades and adjusted the grinding setup. This reduced the number of blades returned for rework and cut unplanned downtime on the mill's main breakdown saw.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want to bring my skills to a team that values precision and safety as much as I do.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