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Shipwright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Shipwright with a trade background in marine craft construction, working across timber, composite, steel and aluminium vessels in shipyards and marinas. Comfortable taking a job from reading plans and lofting lines through to fabrication, installation and finishing, with a steady focus on hull integrity and safe work around haul-out and slipway operations. Works well alongside engineers and other marine trades on refits where the scope can shift once a hull is opened up.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across timber, composite and metal   •   Reading plans, specifications and lofted hull lines   •   Hull framing, planking and structural repair   •   Composite laminating and fairing   •   Deck, cabin and marine systems installation   •   Anti-fouling and finishing coatings   •   Worksite safety management around slipways and confined spaces   •   Rhino 3D and AutoCAD for component layout   •   CNC router operation for ply and foam core parts   •   Moisture meter testing and hull condition assessment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Shipwright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Refitted timber and composite hulls through the full repair cycle, from moisture testing and cutting out damaged sections to scarfing in new stock and fairing the finished surface.</w:t>
      </w:r>
    </w:p>
    <w:p>
      <w:pPr>
        <w:pStyle w:val="ListBullet"/>
        <w:spacing w:after="80" w:line="276" w:lineRule="auto"/>
      </w:pPr>
      <w:r>
        <w:t>Lofted and cut planking and frames to tight tolerances so decks and cabin units dropped into place without rework on the fit-out.</w:t>
      </w:r>
    </w:p>
    <w:p>
      <w:pPr>
        <w:pStyle w:val="ListBullet"/>
        <w:spacing w:after="80" w:line="276" w:lineRule="auto"/>
      </w:pPr>
      <w:r>
        <w:t>Ran the slipway repair schedule for haul-out jobs, lifting average turnaround from two weeks to nine days by sequencing trades around the coating and cure times.</w:t>
      </w:r>
    </w:p>
    <w:p>
      <w:pPr>
        <w:pStyle w:val="ListBullet"/>
        <w:spacing w:after="80" w:line="276" w:lineRule="auto"/>
      </w:pPr>
      <w:r>
        <w:t>Operated a CNC router to cut plywood and foam core components, laying out nested parts to keep offcut waste down on every sheet.</w:t>
      </w:r>
    </w:p>
    <w:p>
      <w:pPr>
        <w:pStyle w:val="ListBullet"/>
        <w:spacing w:after="80" w:line="276" w:lineRule="auto"/>
      </w:pPr>
      <w:r>
        <w:t>Applied anti-fouling and finishing systems to commercial and recreational hulls, checking film thickness and coverage before vessels returned to the water.</w:t>
      </w:r>
    </w:p>
    <w:p>
      <w:pPr>
        <w:pStyle w:val="ListBullet"/>
        <w:spacing w:after="80" w:line="276" w:lineRule="auto"/>
      </w:pPr>
      <w:r>
        <w:t>Installed decks, cabinetry and through-hull fittings alongside marine electricians and engineers, agreeing service penetrations before panels were closed up.</w:t>
      </w:r>
    </w:p>
    <w:p>
      <w:pPr>
        <w:pStyle w:val="ListBullet"/>
        <w:spacing w:after="240" w:line="276" w:lineRule="auto"/>
      </w:pPr>
      <w:r>
        <w:t>Supervised first and second year apprentices on fairing, sanding and tool maintenance, and signed off their work before it went to the supervisor.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Marine Craft Construction (MEM30719), usually completed through an apprenticeship in a yard or boatbuilding workshop, with some shipwrights going on to a Certificate IV or a diploma in marine technology or naval architecture.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