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Shopfitter</w:t>
      </w:r>
    </w:p>
    <w:p>
      <w:pPr>
        <w:spacing w:before="0" w:after="240"/>
      </w:pPr>
      <w:r>
        <w:t>I am applying for the Shopfitter role at [Company Name]. After several years working on commercial fitouts, I have the trade skills, plans knowledge and safe site habits to deliver retail, hospitality and office interiors that meet the brief and the relevant standards.</w:t>
      </w:r>
    </w:p>
    <w:p>
      <w:pPr>
        <w:spacing w:before="0" w:after="240"/>
      </w:pPr>
      <w:r>
        <w:t>In a recent retail fitout, I set out and installed a service counter, wall shelving and a glazed shopfront from the shop drawings. By checking the site measurements against the plans before I cut, I picked up a discrepancy in the bulkhead height and adjusted the counter run before fabrication. That kept the installation on schedule, avoided a costly rebuild and gave the client a clean finish on opening day. I also worked around the centre's trading hours, keeping the work area screened and clean each morning.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shopfitting team where quality finishes, clear communication with other trades and safe work practices are treated as part of the job, not an afterthought.</w:t>
      </w:r>
    </w:p>
    <w:p>
      <w:pPr>
        <w:spacing w:before="0" w:after="240"/>
      </w:pPr>
      <w:r>
        <w:t>Thank you for considering my application. My resume is attached and I would welcome the chance to discuss how my shopfitting experience fits your upcoming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