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Social Media Content Creator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Social Media Content Creator with a focus on short-form video and platform-native storytelling. I plan content calendars, film and edit for Instagram, TikTok and LinkedIn, and use analytics to refine what I publish. I have worked with retail and agency brands to build audiences and turn attention into measurable engagement.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Short-form video editing with CapCut and Adobe Premiere Pro   •   Content calendar planning and scheduling using Hootsuite and Meta Business Suite   •   Caption and post copywriting in a brand tone of voice   •   Visual design and asset creation with Canva   •   Marketing analytics and reporting on reach, engagement and conversion   •   Community management: responding to comments and direct messages   •   Stakeholder management with clients and internal marketing teams   •   Digital literacy across Instagram, TikTok, YouTube Shorts and LinkedIn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Social Media Content Creator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Built a monthly content calendar for a retail brand, aligning posts with product launches and seasonal events.</w:t>
      </w:r>
    </w:p>
    <w:p>
      <w:pPr>
        <w:pStyle w:val="ListBullet"/>
        <w:spacing w:after="80" w:line="276" w:lineRule="auto"/>
      </w:pPr>
      <w:r>
        <w:t>Filmed and edited short-form video for Instagram Reels and TikTok, reducing turnaround from four days to two.</w:t>
      </w:r>
    </w:p>
    <w:p>
      <w:pPr>
        <w:pStyle w:val="ListBullet"/>
        <w:spacing w:after="80" w:line="276" w:lineRule="auto"/>
      </w:pPr>
      <w:r>
        <w:t>Wrote captions and post copy that matched the brand's tone of voice, increasing saves and shares on campaign posts.</w:t>
      </w:r>
    </w:p>
    <w:p>
      <w:pPr>
        <w:pStyle w:val="ListBullet"/>
        <w:spacing w:after="80" w:line="276" w:lineRule="auto"/>
      </w:pPr>
      <w:r>
        <w:t>Scheduled posts through Meta Business Suite and Hootsuite, and responded to comments and direct messages within a two-hour window.</w:t>
      </w:r>
    </w:p>
    <w:p>
      <w:pPr>
        <w:pStyle w:val="ListBullet"/>
        <w:spacing w:after="80" w:line="276" w:lineRule="auto"/>
      </w:pPr>
      <w:r>
        <w:t>Reported weekly on reach, engagement and conversion to the marketing manager, shaping the next content sprint.</w:t>
      </w:r>
    </w:p>
    <w:p>
      <w:pPr>
        <w:pStyle w:val="ListBullet"/>
        <w:spacing w:after="240" w:line="276" w:lineRule="auto"/>
      </w:pPr>
      <w:r>
        <w:t>Ran a user-generated content series that lifted average reach per post from 2,500 to 11,000 over one quarter.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A bachelor degree in communications, marketing or a related field is the most common pathway, though a diploma or certificate in social media, digital marketing or screen and media is also well regarded.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