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Solar Installer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Solar Installer with hands-on experience fitting rooftop and ground-mounted PV arrays, inverters, and battery storage systems. Comfortable working at height, reading structural and electrical plans, and testing circuits for compliance with Australian wiring rules. Known for careful, methodical work and a strong safety record on site.</w:t>
      </w:r>
    </w:p>
    <w:p>
      <w:pPr>
        <w:spacing w:before="280" w:after="120"/>
        <w:jc w:val="left"/>
        <w:pBdr>
          <w:bottom w:val="single" w:sz="6" w:space="4" w:color="DFDED8"/>
        </w:pBdr>
      </w:pPr>
      <w:r>
        <w:rPr>
          <w:b/>
          <w:color w:val="2F62D9"/>
          <w:sz w:val="22"/>
        </w:rPr>
        <w:t>KEY SKILLS</w:t>
      </w:r>
    </w:p>
    <w:p>
      <w:pPr>
        <w:spacing w:before="0" w:after="200"/>
        <w:jc w:val="left"/>
      </w:pPr>
      <w:r>
        <w:t>Installation and maintenance of PV and battery storage systems   •   Worksite safety management, including working at heights   •   Building codes and standards (AS/NZS 3000, AS/NZS 5033)   •   Reading plans and specifications   •   Plant and equipment operation   •   Multimeter and electrical testing   •   Torque wrench and crimping tool use   •   Roof safety harness systems   •   CAD design software for system layout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Solar Installer</w:t>
      </w:r>
      <w:r>
        <w:t>, [Company Name], [City]</w:t>
      </w:r>
      <w:r>
        <w:rPr>
          <w:i/>
        </w:rPr>
        <w:tab/>
        <w:t>[Month Year] – [Month Year / Present]</w:t>
      </w:r>
    </w:p>
    <w:p>
      <w:pPr>
        <w:pStyle w:val="ListBullet"/>
        <w:spacing w:after="80" w:line="276" w:lineRule="auto"/>
      </w:pPr>
      <w:r>
        <w:t>Measured roof dimensions and assessed structural load capacity to confirm safe panel placement before installation</w:t>
      </w:r>
    </w:p>
    <w:p>
      <w:pPr>
        <w:pStyle w:val="ListBullet"/>
        <w:spacing w:after="80" w:line="276" w:lineRule="auto"/>
      </w:pPr>
      <w:r>
        <w:t>Installed mounting frames, rails, and brackets across pitched and flat roofs, meeting manufacturer torque specifications on every fixing</w:t>
      </w:r>
    </w:p>
    <w:p>
      <w:pPr>
        <w:pStyle w:val="ListBullet"/>
        <w:spacing w:after="80" w:line="276" w:lineRule="auto"/>
      </w:pPr>
      <w:r>
        <w:t>Wired panel strings in series and parallel configuration and connected systems to inverters and switchboards without rework</w:t>
      </w:r>
    </w:p>
    <w:p>
      <w:pPr>
        <w:pStyle w:val="ListBullet"/>
        <w:spacing w:after="80" w:line="276" w:lineRule="auto"/>
      </w:pPr>
      <w:r>
        <w:t>Tested electrical circuits, voltage, and earthing on completed systems, achieving full compliance on first inspection</w:t>
      </w:r>
    </w:p>
    <w:p>
      <w:pPr>
        <w:pStyle w:val="ListBullet"/>
        <w:spacing w:after="240" w:line="276" w:lineRule="auto"/>
      </w:pPr>
      <w:r>
        <w:t>Commissioned residential PV and battery systems and walked customers through monitoring apps and basic maintenance, reducing follow-up service calls</w:t>
      </w:r>
    </w:p>
    <w:p>
      <w:pPr>
        <w:spacing w:before="280" w:after="120"/>
        <w:jc w:val="left"/>
        <w:pBdr>
          <w:bottom w:val="single" w:sz="6" w:space="4" w:color="DFDED8"/>
        </w:pBdr>
      </w:pPr>
      <w:r>
        <w:rPr>
          <w:b/>
          <w:color w:val="2F62D9"/>
          <w:sz w:val="22"/>
        </w:rPr>
        <w:t>EDUCATION</w:t>
      </w:r>
    </w:p>
    <w:p>
      <w:pPr>
        <w:spacing w:before="0" w:after="200"/>
        <w:jc w:val="left"/>
      </w:pPr>
      <w:r>
        <w:t>Typical pathway: Certificate III in Electrotechnology Electrician (or equivalent trade qualification) combined with Solar Accreditation Australia (SAA) accreditation for grid-connected and battery storage installations; many installers hold or work towards an electrical licence.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