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Student Services Adviser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Compassionate Student Services Adviser with experience supporting students through enrolment, study pathways and personal challenges. Skilled in case management, referrals and maintaining accurate student records across systems like Callista and StudentOne. Committed to helping students stay engaged and complete their studies.</w:t>
      </w:r>
    </w:p>
    <w:p>
      <w:pPr>
        <w:spacing w:before="280" w:after="120"/>
        <w:jc w:val="left"/>
        <w:pBdr>
          <w:bottom w:val="single" w:sz="6" w:space="4" w:color="DFDED8"/>
        </w:pBdr>
      </w:pPr>
      <w:r>
        <w:rPr>
          <w:b/>
          <w:color w:val="2F62D9"/>
          <w:sz w:val="22"/>
        </w:rPr>
        <w:t>KEY SKILLS</w:t>
      </w:r>
    </w:p>
    <w:p>
      <w:pPr>
        <w:spacing w:before="0" w:after="200"/>
        <w:jc w:val="left"/>
      </w:pPr>
      <w:r>
        <w:t>Casework and client support   •   Counselling and support work   •   Community engagement   •   Student management systems (Callista, StudentOne)   •   CRM and learning platforms (Salesforce, Canvas)   •   Microsoft 365   •   Written communication   •   Empathy and interpersonal care   •   Stakeholder management   •   Attention to detail   •   Customer service   •   Student progress monitoring   •   Orientation and transition program coordination   •   Referral to support services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Student Services Adviser</w:t>
      </w:r>
      <w:r>
        <w:t>, [Company Name], [City]</w:t>
      </w:r>
      <w:r>
        <w:rPr>
          <w:i/>
        </w:rPr>
        <w:tab/>
        <w:t>[Month Year] – [Month Year / Present]</w:t>
      </w:r>
    </w:p>
    <w:p>
      <w:pPr>
        <w:pStyle w:val="ListBullet"/>
        <w:spacing w:after="80" w:line="276" w:lineRule="auto"/>
      </w:pPr>
      <w:r>
        <w:t>Advised students on course selection and study pathways, helping them align their studies with career goals.</w:t>
      </w:r>
    </w:p>
    <w:p>
      <w:pPr>
        <w:pStyle w:val="ListBullet"/>
        <w:spacing w:after="80" w:line="276" w:lineRule="auto"/>
      </w:pPr>
      <w:r>
        <w:t>Referred students to counselling, health and financial support services, following up to ensure they received timely assistance.</w:t>
      </w:r>
    </w:p>
    <w:p>
      <w:pPr>
        <w:pStyle w:val="ListBullet"/>
        <w:spacing w:after="80" w:line="276" w:lineRule="auto"/>
      </w:pPr>
      <w:r>
        <w:t>Maintained detailed case notes and student records in Callista and StudentOne, ensuring accuracy for reporting and compliance.</w:t>
      </w:r>
    </w:p>
    <w:p>
      <w:pPr>
        <w:pStyle w:val="ListBullet"/>
        <w:spacing w:after="80" w:line="276" w:lineRule="auto"/>
      </w:pPr>
      <w:r>
        <w:t>Coordinated orientation and transition programs, increasing attendance by partnering with student clubs and running targeted outreach.</w:t>
      </w:r>
    </w:p>
    <w:p>
      <w:pPr>
        <w:pStyle w:val="ListBullet"/>
        <w:spacing w:after="240" w:line="276" w:lineRule="auto"/>
      </w:pPr>
      <w:r>
        <w:t>Monitored student progress and followed up with those at risk, helping re-engage students who had stopped attending.</w:t>
      </w:r>
    </w:p>
    <w:p>
      <w:pPr>
        <w:spacing w:before="280" w:after="120"/>
        <w:jc w:val="left"/>
        <w:pBdr>
          <w:bottom w:val="single" w:sz="6" w:space="4" w:color="DFDED8"/>
        </w:pBdr>
      </w:pPr>
      <w:r>
        <w:rPr>
          <w:b/>
          <w:color w:val="2F62D9"/>
          <w:sz w:val="22"/>
        </w:rPr>
        <w:t>EDUCATION</w:t>
      </w:r>
    </w:p>
    <w:p>
      <w:pPr>
        <w:spacing w:before="0" w:after="200"/>
        <w:jc w:val="left"/>
      </w:pPr>
      <w:r>
        <w:t>Bachelor degree in education, social work, psychology, counselling or a related field. Some roles may require a postgraduate qualification in student services or counselling.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