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Survey Interviewer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Survey Interviewer with experience conducting structured interviews by telephone, online and in person for market research and social research projects. Works accurately from script in CATI and online platforms, screens respondents against eligibility criteria, and handles consent and privacy requirements with care. Comfortable managing quotas and deadlines across long interviewing shifts while keeping respondents at ease.</w:t>
      </w:r>
    </w:p>
    <w:p>
      <w:pPr>
        <w:spacing w:before="280" w:after="120"/>
        <w:jc w:val="left"/>
        <w:pBdr>
          <w:bottom w:val="single" w:sz="6" w:space="4" w:color="DFDED8"/>
        </w:pBdr>
      </w:pPr>
      <w:r>
        <w:rPr>
          <w:b/>
          <w:color w:val="2F62D9"/>
          <w:sz w:val="22"/>
        </w:rPr>
        <w:t>KEY SKILLS</w:t>
      </w:r>
    </w:p>
    <w:p>
      <w:pPr>
        <w:spacing w:before="0" w:after="200"/>
        <w:jc w:val="left"/>
      </w:pPr>
      <w:r>
        <w:t>Computer-assisted telephone interviewing (CATI) software   •   Qualtrics and SurveyMonkey questionnaire administration   •   SPSS and Microsoft Excel for response checking and data review   •   Reading from script while recording verbatim and coded responses   •   Respondent screening against eligibility criteria and sample quotas   •   Informed consent and privacy-compliant data handling   •   Neutral probing and clarification without leading respondents   •   Managing refusals, callbacks and call disposition coding   •   Attention to detail in high-volume data entry   •   Time and quota management across split shifts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Survey Interviewer</w:t>
      </w:r>
      <w:r>
        <w:t>, [Company Name], [City]</w:t>
      </w:r>
      <w:r>
        <w:rPr>
          <w:i/>
        </w:rPr>
        <w:tab/>
        <w:t>[Month Year] – [Month Year / Present]</w:t>
      </w:r>
    </w:p>
    <w:p>
      <w:pPr>
        <w:pStyle w:val="ListBullet"/>
        <w:spacing w:after="80" w:line="276" w:lineRule="auto"/>
      </w:pPr>
      <w:r>
        <w:t>Conducted structured telephone interviews for a market research firm, working through daily call quotas across several concurrent studies.</w:t>
      </w:r>
    </w:p>
    <w:p>
      <w:pPr>
        <w:pStyle w:val="ListBullet"/>
        <w:spacing w:after="80" w:line="276" w:lineRule="auto"/>
      </w:pPr>
      <w:r>
        <w:t>Screened respondents against eligibility criteria before interview, which cut wasted interview time and kept sample quotas on track.</w:t>
      </w:r>
    </w:p>
    <w:p>
      <w:pPr>
        <w:pStyle w:val="ListBullet"/>
        <w:spacing w:after="80" w:line="276" w:lineRule="auto"/>
      </w:pPr>
      <w:r>
        <w:t>Recorded responses verbatim and applied coding within CATI, maintaining accuracy across long interviewing shifts.</w:t>
      </w:r>
    </w:p>
    <w:p>
      <w:pPr>
        <w:pStyle w:val="ListBullet"/>
        <w:spacing w:after="80" w:line="276" w:lineRule="auto"/>
      </w:pPr>
      <w:r>
        <w:t>Explained survey purpose and obtained informed consent, answering questions and handling refusals courteously.</w:t>
      </w:r>
    </w:p>
    <w:p>
      <w:pPr>
        <w:pStyle w:val="ListBullet"/>
        <w:spacing w:after="80" w:line="276" w:lineRule="auto"/>
      </w:pPr>
      <w:r>
        <w:t>Checked and cleaned response data in Excel and SPSS before hand-off, flagging incomplete records for follow-up.</w:t>
      </w:r>
    </w:p>
    <w:p>
      <w:pPr>
        <w:pStyle w:val="ListBullet"/>
        <w:spacing w:after="240" w:line="276" w:lineRule="auto"/>
      </w:pPr>
      <w:r>
        <w:t>Moved between scripts and platforms including Qualtrics and SurveyMonkey across projects with minimal onboarding time.</w:t>
      </w:r>
    </w:p>
    <w:p>
      <w:pPr>
        <w:spacing w:before="280" w:after="120"/>
        <w:jc w:val="left"/>
        <w:pBdr>
          <w:bottom w:val="single" w:sz="6" w:space="4" w:color="DFDED8"/>
        </w:pBdr>
      </w:pPr>
      <w:r>
        <w:rPr>
          <w:b/>
          <w:color w:val="2F62D9"/>
          <w:sz w:val="22"/>
        </w:rPr>
        <w:t>EDUCATION</w:t>
      </w:r>
    </w:p>
    <w:p>
      <w:pPr>
        <w:spacing w:before="0" w:after="200"/>
        <w:jc w:val="left"/>
      </w:pPr>
      <w:r>
        <w:t>Year 12 or equivalent is the usual entry point, with on-the-job training in CATI systems and survey protocols; a Certificate III or IV in business, marketing or social research, or a bachelor degree in social science, psychology, marketing or a related field, is common for senior interviewers and supervisory roles.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