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Tax Auditor</w:t>
      </w:r>
    </w:p>
    <w:p>
      <w:pPr>
        <w:spacing w:before="0" w:after="240"/>
      </w:pPr>
      <w:r>
        <w:t>I am applying for the Tax Auditor role at [Company Name]. My background is in tax compliance and assurance across income tax, GST and PAYG, and I am comfortable moving between detailed record examination and clear conversations with taxpayers and their advisers.</w:t>
      </w:r>
    </w:p>
    <w:p>
      <w:pPr>
        <w:spacing w:before="0" w:after="240"/>
      </w:pPr>
      <w:r>
        <w:t>In my current role I review business activity statements and income tax returns against the underlying ledgers, and I am often the person asked to test a position that does not reconcile at first look. A recent matter involved a taxpayer whose GST credits did not match the sales recorded in Xero; I traced the difference to unprocessed invoices, documented the finding and prepared an adjustment schedule that the taxpayer accepted without the matter going to objection. I also handle the follow-up interview myself, explaining what the records showed and what needed to change.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work somewhere that takes both the integrity of the revenue base and fair treatment of taxpayers seriously, and where audit findings are explained rather than simply issued.</w:t>
      </w:r>
    </w:p>
    <w:p>
      <w:pPr>
        <w:spacing w:before="0" w:after="240"/>
      </w:pPr>
      <w:r>
        <w:t>Thank you for considering my application. My resume is attached and sets out my experience in more detail. I would welcome the chance to discuss how I could contribute to your audit and compliance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