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Cinema and Theatre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Cinema and Theatre Manager with a background in front-of-house operations, rostering and venue compliance across cinema and live performance settings. I keep screenings, shows and private events running to schedule while managing staff, budgets and patron safety. My approach combines hands-on customer service with clear operational planning.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Rostering and venue operations   •   Operations management   •   Budgeting and forecasting   •   Regulatory compliance   •   Front-of-house service   •   Vista Entertainment Solutions   •   Veezi   •   Deputy   •   Square POS   •   Xero   •   Customer service   •   People leadership   •   Safety and compliance awareness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Cinema and Theatre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Rostered front-of-house, projection and bar staff across multiple cinema screens and live performances, cutting last-minute shift gaps from around eight per week to two by keeping a standby list and cross-training team members.</w:t>
      </w:r>
    </w:p>
    <w:p>
      <w:pPr>
        <w:pStyle w:val="ListBullet"/>
        <w:spacing w:after="80" w:line="276" w:lineRule="auto"/>
      </w:pPr>
      <w:r>
        <w:t>Reconciled box office takings across a venue serving more than 1,000 patrons on peak weekends, keeping cash variances consistently low through daily checks and clear handover notes.</w:t>
      </w:r>
    </w:p>
    <w:p>
      <w:pPr>
        <w:pStyle w:val="ListBullet"/>
        <w:spacing w:after="80" w:line="276" w:lineRule="auto"/>
      </w:pPr>
      <w:r>
        <w:t>Coordinated film, live show and private event schedules across multiple screens and performance spaces, reducing turnaround time between sessions from twenty minutes to ten.</w:t>
      </w:r>
    </w:p>
    <w:p>
      <w:pPr>
        <w:pStyle w:val="ListBullet"/>
        <w:spacing w:after="80" w:line="276" w:lineRule="auto"/>
      </w:pPr>
      <w:r>
        <w:t>Resolved patron complaints within the same day, with most issues closed before the patron left the venue by giving front-of-house staff clear service standards and the authority to fix problems.</w:t>
      </w:r>
    </w:p>
    <w:p>
      <w:pPr>
        <w:pStyle w:val="ListBullet"/>
        <w:spacing w:after="240" w:line="276" w:lineRule="auto"/>
      </w:pPr>
      <w:r>
        <w:t>Ensured compliance with liquor, safety and licensing requirements, passing all council and liquor licensing inspections across a three-year period.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typically combined with a Certificate III or IV in hospitality or a Diploma of Hospitality Management; some managers hold a bachelor degree in business, events or arts management.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