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Tiler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Qualified tiler with hands-on experience measuring, cutting and setting ceramic, porcelain and stone tile across bathrooms, kitchens and commercial areas. Comfortable reading plans, applying waterproofing correctly and delivering level, properly sealed finishes that pass inspection first time. Works cleanly and safely on both new builds and renovations.</w:t>
      </w:r>
    </w:p>
    <w:p>
      <w:pPr>
        <w:spacing w:before="280" w:after="120"/>
        <w:jc w:val="left"/>
        <w:pBdr>
          <w:bottom w:val="single" w:sz="6" w:space="4" w:color="DFDED8"/>
        </w:pBdr>
      </w:pPr>
      <w:r>
        <w:rPr>
          <w:b/>
          <w:color w:val="2F62D9"/>
          <w:sz w:val="22"/>
        </w:rPr>
        <w:t>KEY SKILLS</w:t>
      </w:r>
    </w:p>
    <w:p>
      <w:pPr>
        <w:spacing w:before="0" w:after="200"/>
        <w:jc w:val="left"/>
      </w:pPr>
      <w:r>
        <w:t>Hand and power tool work   •   Reading plans and specifications   •   Worksite safety management   •   Building codes and standards (AS 3958)   •   Quoting and estimating   •   Tile cutter and wet saw operation   •   Spirit level and tile spacer use   •   Grout float application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Tiler</w:t>
      </w:r>
      <w:r>
        <w:t>, [Company Name], [City]</w:t>
      </w:r>
      <w:r>
        <w:rPr>
          <w:i/>
        </w:rPr>
        <w:tab/>
        <w:t>[Month Year] – [Month Year / Present]</w:t>
      </w:r>
    </w:p>
    <w:p>
      <w:pPr>
        <w:pStyle w:val="ListBullet"/>
        <w:spacing w:after="80" w:line="276" w:lineRule="auto"/>
      </w:pPr>
      <w:r>
        <w:t>Measured and marked tile layouts on floors and walls for bathroom and kitchen jobs, keeping falls and alignment within tolerance</w:t>
      </w:r>
    </w:p>
    <w:p>
      <w:pPr>
        <w:pStyle w:val="ListBullet"/>
        <w:spacing w:after="80" w:line="276" w:lineRule="auto"/>
      </w:pPr>
      <w:r>
        <w:t>Cut and shaped tiles around fixtures, pipework and awkward edges using a wet saw and hand tools, keeping wastage low</w:t>
      </w:r>
    </w:p>
    <w:p>
      <w:pPr>
        <w:pStyle w:val="ListBullet"/>
        <w:spacing w:after="80" w:line="276" w:lineRule="auto"/>
      </w:pPr>
      <w:r>
        <w:t>Applied adhesive and set tiles to specification across residential and light commercial jobs, meeting agreed handover dates</w:t>
      </w:r>
    </w:p>
    <w:p>
      <w:pPr>
        <w:pStyle w:val="ListBullet"/>
        <w:spacing w:after="80" w:line="276" w:lineRule="auto"/>
      </w:pPr>
      <w:r>
        <w:t>Grouted joints and cleaned finished surfaces to a standard that passed client and builder sign-off without callback</w:t>
      </w:r>
    </w:p>
    <w:p>
      <w:pPr>
        <w:pStyle w:val="ListBullet"/>
        <w:spacing w:after="80" w:line="276" w:lineRule="auto"/>
      </w:pPr>
      <w:r>
        <w:t>Read architectural plans and inspected completed work for level, alignment and seal quality before handover</w:t>
      </w:r>
    </w:p>
    <w:p>
      <w:pPr>
        <w:pStyle w:val="ListBullet"/>
        <w:spacing w:after="240" w:line="276" w:lineRule="auto"/>
      </w:pPr>
      <w:r>
        <w:t>Quoted and estimated materials and labour for tiling jobs, helping projects stay within budget</w:t>
      </w:r>
    </w:p>
    <w:p>
      <w:pPr>
        <w:spacing w:before="280" w:after="120"/>
        <w:jc w:val="left"/>
        <w:pBdr>
          <w:bottom w:val="single" w:sz="6" w:space="4" w:color="DFDED8"/>
        </w:pBdr>
      </w:pPr>
      <w:r>
        <w:rPr>
          <w:b/>
          <w:color w:val="2F62D9"/>
          <w:sz w:val="22"/>
        </w:rPr>
        <w:t>EDUCATION</w:t>
      </w:r>
    </w:p>
    <w:p>
      <w:pPr>
        <w:spacing w:before="0" w:after="200"/>
        <w:jc w:val="left"/>
      </w:pPr>
      <w:r>
        <w:t>Certificate III in Wall and Floor Tiling, usually completed as a 3-4 year apprenticeship combining paid on-the-job training with TAFE or RTO study; some states require a trade licence to work unsupervised or quote directly to clients.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