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Toxicologist</w:t>
      </w:r>
    </w:p>
    <w:p>
      <w:pPr>
        <w:spacing w:before="0" w:after="240"/>
      </w:pPr>
      <w:r>
        <w:t>I am applying for the Toxicologist position at [Company Name]. With a background in analytical toxicology, clinical advice and regulatory risk assessment, I can contribute across laboratory analysis, poisoning case interpretation and safety assessment work.</w:t>
      </w:r>
    </w:p>
    <w:p>
      <w:pPr>
        <w:spacing w:before="0" w:after="240"/>
      </w:pPr>
      <w:r>
        <w:t>In a previous role, I managed the analytical side of poisoning investigations, running LC-MS/MS and GC-MS methods for drugs, metals and unknown substances, and then interpreting results for treating clinicians. I also prepared safety assessments for regulatory submissions, which required me to weigh dose-response data, exposure scenarios and uncertainty, and to write conclusions that regulators and non-specialists could follow. One project I led involved validating a method for a new class of compounds, coordinating sample preparation, instrument time and data review so that the method moved from development to routine use without disrupting the existing caseload.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both the science and the communication of risk seriously, and where toxicology informs real decisions for patients, workers or the environment.</w:t>
      </w:r>
    </w:p>
    <w:p>
      <w:pPr>
        <w:spacing w:before="0" w:after="240"/>
      </w:pPr>
      <w:r>
        <w:t>Thank you for considering my application. My resume is attached, and I would welcome the chance to discuss how my laboratory, clinical and regulatory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