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Traffic Controller</w:t>
      </w:r>
    </w:p>
    <w:p>
      <w:pPr>
        <w:spacing w:before="0" w:after="240"/>
      </w:pPr>
      <w:r>
        <w:t>I am writing to apply for the Traffic Controller role at [Company Name]. With my White Card, state traffic controller accreditation and hands-on experience directing traffic around roadworks, I am ready to keep your worksites safe and traffic moving.</w:t>
      </w:r>
    </w:p>
    <w:p>
      <w:pPr>
        <w:spacing w:before="0" w:after="240"/>
      </w:pPr>
      <w:r>
        <w:t>In my current role, I set up and operated temporary traffic management at roadworks across a busy council area. I consistently monitored traffic flow and adjusted lane closures to keep queues moving, and I reported a loose sign base to my supervisor before it became a hazard. On one project, I coordinated with a crew of eight using two-way radios to switch a single-lane closure during peak hour without delays to emergency access.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discussing how I can contribute to your traffic management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