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Tram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Safety-focused tram driver with experience operating light rail vehicles on fixed city routes. Skilled in pre-departure checks, safeworking compliance and clear passenger communication. Committed to keeping services on schedule and passengers safe.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Driving and transport operations   •   Operations management   •   Onboard tram control and braking systems   •   Two-way radio dispatch   •   Passenger information and announcement systems   •   Automatic vehicle location systems   •   Depot defect reporting and rostering systems   •   Customer service   •   Safety and compliance awareness   •   Attention to detail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Tram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pre-departure safety checks on brakes, doors and emergency equipment, reporting defects to depot before first service.</w:t>
      </w:r>
    </w:p>
    <w:p>
      <w:pPr>
        <w:pStyle w:val="ListBullet"/>
        <w:spacing w:after="80" w:line="276" w:lineRule="auto"/>
      </w:pPr>
      <w:r>
        <w:t>Operated trams along scheduled routes, obeying signals and speed limits to keep services running to timetable.</w:t>
      </w:r>
    </w:p>
    <w:p>
      <w:pPr>
        <w:pStyle w:val="ListBullet"/>
        <w:spacing w:after="80" w:line="276" w:lineRule="auto"/>
      </w:pPr>
      <w:r>
        <w:t>Announced stops and assisted passengers with boarding and alighting, improving accessibility and reducing dwell times at busy stops.</w:t>
      </w:r>
    </w:p>
    <w:p>
      <w:pPr>
        <w:pStyle w:val="ListBullet"/>
        <w:spacing w:after="80" w:line="276" w:lineRule="auto"/>
      </w:pPr>
      <w:r>
        <w:t>Reported faults, incidents and delays to network control via two-way radio, supporting quick resolution and minimal service disruption.</w:t>
      </w:r>
    </w:p>
    <w:p>
      <w:pPr>
        <w:pStyle w:val="ListBullet"/>
        <w:spacing w:after="80" w:line="276" w:lineRule="auto"/>
      </w:pPr>
      <w:r>
        <w:t>Followed safeworking and emergency evacuation procedures during disruptions, ensuring passenger safety and clear communication.</w:t>
      </w:r>
    </w:p>
    <w:p>
      <w:pPr>
        <w:pStyle w:val="ListBullet"/>
        <w:spacing w:after="240" w:line="276" w:lineRule="auto"/>
      </w:pPr>
      <w:r>
        <w:t>Completed defect reports and rostering updates in depot systems, maintaining accurate records for maintenance and scheduling.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qualifications include a Certificate III or IV in rail operations or light rail, a diploma, or a bachelor degree, though many tram drivers complete employer-run training after Year 12. A current Category 1 rail medical and national police check are also standard.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