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Tunneller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Tunneller with hands-on experience in civil construction and underground mining, specialising in drilling, blasting, ground support and heavy plant operation. Works safely in confined conditions and to tight alignment tolerances, with a focus on keeping tunnel headings advancing on 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Drilling and blasting   •   Tunnel boring machine (TBM) operation   •   Roadheader operation   •   Rock bolting, mesh and shotcrete installation   •   Ground support and strata control   •   Survey setout and alignment   •   Reading engineering drawings and specifications   •   Ventilation, lighting and dewatering systems   •   Work Health and Safety (WHS) compliance   •   Total station and Leica geosystems software   •   Rock bolting rigs and shotcrete equipment   •   Plant and equipment operation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Tunneller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Drilled and blasted rock faces to advance tunnel headings, consistently meeting daily advance targets on a major rail project.</w:t>
      </w:r>
    </w:p>
    <w:p>
      <w:pPr>
        <w:pStyle w:val="ListBullet"/>
        <w:spacing w:after="80" w:line="276" w:lineRule="auto"/>
      </w:pPr>
      <w:r>
        <w:t>Operated tunnel boring machines and roadheaders to excavate underground passages, coordinating with surveyors to maintain alignment within tolerance.</w:t>
      </w:r>
    </w:p>
    <w:p>
      <w:pPr>
        <w:pStyle w:val="ListBullet"/>
        <w:spacing w:after="80" w:line="276" w:lineRule="auto"/>
      </w:pPr>
      <w:r>
        <w:t>Installed rock bolts, mesh and shotcrete for ground support, reducing loose rock incidents on site.</w:t>
      </w:r>
    </w:p>
    <w:p>
      <w:pPr>
        <w:pStyle w:val="ListBullet"/>
        <w:spacing w:after="80" w:line="276" w:lineRule="auto"/>
      </w:pPr>
      <w:r>
        <w:t>Set up and maintained ventilation, lighting and dewatering systems, keeping the work face safe and operational.</w:t>
      </w:r>
    </w:p>
    <w:p>
      <w:pPr>
        <w:pStyle w:val="ListBullet"/>
        <w:spacing w:after="240" w:line="276" w:lineRule="auto"/>
      </w:pPr>
      <w:r>
        <w:t>Interpreted survey setouts and engineering drawings to align tunnel drives with design specifications, avoiding costly rework.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Civil Construction (Tunnel Operations) or Certificate III in Mining and Resources (Underground), typically gained through a traineeship, with site-specific competency tickets such as confined space entry, working at heights and gas testing.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