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Veterinary Technologist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Veterinary technologist with hands-on experience in diagnostic sampling, anaesthesia support and surgical assistance across small animal practice. Works confidently under a veterinarian's direction while taking ownership of recovery monitoring, patient records and equipment sterilisation. Known for careful clinical technique, accurate documentation and calm communication with anxious clients.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Animal care and handling   •   Laboratory analysis   •   Clinical assessment and treatment   •   Medication management   •   Infection control and hygiene   •   Anaesthesia monitoring and patient recovery   •   ezyVet   •   IDEXX VetLab Station   •   Provet Cloud   •   Digital radiography (DR) systems   •   Attention to detail   •   Written communication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Veterinary Technologist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Assisted veterinarians during examinations and surgical procedures, preparing patients, passing instruments and monitoring anaesthetised animals through to full recovery.</w:t>
      </w:r>
    </w:p>
    <w:p>
      <w:pPr>
        <w:pStyle w:val="ListBullet"/>
        <w:spacing w:after="80" w:line="276" w:lineRule="auto"/>
      </w:pPr>
      <w:r>
        <w:t>Collected and analysed blood, urine and tissue samples in-house, running haematology and biochemistry panels on the IDEXX VetLab Station and flagging abnormal results to the treating veterinarian the same day.</w:t>
      </w:r>
    </w:p>
    <w:p>
      <w:pPr>
        <w:pStyle w:val="ListBullet"/>
        <w:spacing w:after="80" w:line="276" w:lineRule="auto"/>
      </w:pPr>
      <w:r>
        <w:t>Administered medications, vaccinations and anaesthetic agents under supervision, keeping the controlled drugs register accurate and reconciling stock each week.</w:t>
      </w:r>
    </w:p>
    <w:p>
      <w:pPr>
        <w:pStyle w:val="ListBullet"/>
        <w:spacing w:after="80" w:line="276" w:lineRule="auto"/>
      </w:pPr>
      <w:r>
        <w:t>Monitored post-operative patients, tracking temperature, heart rate and pain scores and escalating any change in condition to the veterinarian immediately.</w:t>
      </w:r>
    </w:p>
    <w:p>
      <w:pPr>
        <w:pStyle w:val="ListBullet"/>
        <w:spacing w:after="80" w:line="276" w:lineRule="auto"/>
      </w:pPr>
      <w:r>
        <w:t>Maintained patient records in ezyVet and Provet Cloud, sterilised surgical instruments and turned over theatre between procedures across a busy surgery list.</w:t>
      </w:r>
    </w:p>
    <w:p>
      <w:pPr>
        <w:pStyle w:val="ListBullet"/>
        <w:spacing w:after="80" w:line="276" w:lineRule="auto"/>
      </w:pPr>
      <w:r>
        <w:t>Reworked the recovery monitoring sheet used across the clinic so nurses record pain scores at set intervals, and the veterinarians reported fewer cases where a patient change was picked up late.</w:t>
      </w:r>
    </w:p>
    <w:p>
      <w:pPr>
        <w:pStyle w:val="ListBullet"/>
        <w:spacing w:after="240" w:line="276" w:lineRule="auto"/>
      </w:pPr>
      <w:r>
        <w:t>Trained two new team members in radiography positioning and radiation safety, which noticeably reduced repeat exposures.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Veterinary Nursing (ACM40418) or Diploma of Veterinary Nursing (ACM50219) is the typical entry path, with some employers preferring a bachelor degree in veterinary technology or animal science and many clinic roles expecting AVNAT registration.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