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Viticulturist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Viticulturist with hands-on experience managing vineyard blocks through the full growing season, from dormant pruning to harvest. Comfortable balancing horticultural science with commercial pressures, using field data and fruit composition analysis to guide decisions that affect both yield and wine quality. Works well across grower, winemaker and seasonal labour teams.</w:t>
      </w:r>
    </w:p>
    <w:p>
      <w:pPr>
        <w:spacing w:before="280" w:after="120"/>
        <w:jc w:val="left"/>
        <w:pBdr>
          <w:bottom w:val="single" w:sz="6" w:space="4" w:color="DFDED8"/>
        </w:pBdr>
      </w:pPr>
      <w:r>
        <w:rPr>
          <w:b/>
          <w:color w:val="2F62D9"/>
          <w:sz w:val="22"/>
        </w:rPr>
        <w:t>KEY SKILLS</w:t>
      </w:r>
    </w:p>
    <w:p>
      <w:pPr>
        <w:spacing w:before="0" w:after="200"/>
        <w:jc w:val="left"/>
      </w:pPr>
      <w:r>
        <w:t>Field research and sampling   •   Data analysis and record-keeping   •   Budgeting and forecasting   •   Environmental assessment   •   Operations and crew management   •   Refractometer and fruit maturity testing   •   Soil testing kit and tissue sampling   •   GIS and precision agriculture software   •   Canopy management and irrigation scheduling   •   People leadership and seasonal workforce supervision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Viticulturist</w:t>
      </w:r>
      <w:r>
        <w:t>, [Company Name], [City]</w:t>
      </w:r>
      <w:r>
        <w:rPr>
          <w:i/>
        </w:rPr>
        <w:tab/>
        <w:t>[Month Year] – [Month Year / Present]</w:t>
      </w:r>
    </w:p>
    <w:p>
      <w:pPr>
        <w:pStyle w:val="ListBullet"/>
        <w:spacing w:after="80" w:line="276" w:lineRule="auto"/>
      </w:pPr>
      <w:r>
        <w:t>Monitored vine health and disease pressure across multiple blocks weekly, adjusting spray and canopy management schedules to reduce fungal outbreaks</w:t>
      </w:r>
    </w:p>
    <w:p>
      <w:pPr>
        <w:pStyle w:val="ListBullet"/>
        <w:spacing w:after="80" w:line="276" w:lineRule="auto"/>
      </w:pPr>
      <w:r>
        <w:t>Planned and executed pruning and irrigation schedules across the growing season, balancing water use against yield and fruit quality targets</w:t>
      </w:r>
    </w:p>
    <w:p>
      <w:pPr>
        <w:pStyle w:val="ListBullet"/>
        <w:spacing w:after="80" w:line="276" w:lineRule="auto"/>
      </w:pPr>
      <w:r>
        <w:t>Collected soil and petiole tissue samples each season to guide fertiliser strategy, reducing input costs while maintaining vine vigour</w:t>
      </w:r>
    </w:p>
    <w:p>
      <w:pPr>
        <w:pStyle w:val="ListBullet"/>
        <w:spacing w:after="80" w:line="276" w:lineRule="auto"/>
      </w:pPr>
      <w:r>
        <w:t>Recruited, trained and supervised seasonal harvest crews, coordinating pick timing with winery intake schedules to minimise fruit deterioration</w:t>
      </w:r>
    </w:p>
    <w:p>
      <w:pPr>
        <w:pStyle w:val="ListBullet"/>
        <w:spacing w:after="240" w:line="276" w:lineRule="auto"/>
      </w:pPr>
      <w:r>
        <w:t>Analysed Baume and pH readings through veraison and harvest, briefing winemakers on fruit composition to inform picking decisions</w:t>
      </w:r>
    </w:p>
    <w:p>
      <w:pPr>
        <w:spacing w:before="280" w:after="120"/>
        <w:jc w:val="left"/>
        <w:pBdr>
          <w:bottom w:val="single" w:sz="6" w:space="4" w:color="DFDED8"/>
        </w:pBdr>
      </w:pPr>
      <w:r>
        <w:rPr>
          <w:b/>
          <w:color w:val="2F62D9"/>
          <w:sz w:val="22"/>
        </w:rPr>
        <w:t>EDUCATION</w:t>
      </w:r>
    </w:p>
    <w:p>
      <w:pPr>
        <w:spacing w:before="0" w:after="200"/>
        <w:jc w:val="left"/>
      </w:pPr>
      <w:r>
        <w:t>Most viticulturists hold a Bachelor degree in viticulture, oenology or agricultural science, though a Diploma or Certificate III/IV in viticulture combined with vineyard experience is a well-accepted alternative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